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639FA" w14:textId="4146C4BD" w:rsidR="00714DEF" w:rsidRPr="00095A66" w:rsidRDefault="00714DEF" w:rsidP="00714DEF">
      <w:pPr>
        <w:spacing w:after="0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bCs/>
          <w:u w:val="single"/>
        </w:rPr>
        <w:t>Zdanění frakčních akcií</w:t>
      </w:r>
      <w:r>
        <w:rPr>
          <w:rFonts w:ascii="Arial" w:hAnsi="Arial" w:cs="Arial"/>
          <w:b/>
          <w:bCs/>
          <w:u w:val="single"/>
        </w:rPr>
        <w:t xml:space="preserve"> </w:t>
      </w:r>
      <w:r w:rsidRPr="00095A66">
        <w:rPr>
          <w:rFonts w:ascii="Arial" w:hAnsi="Arial" w:cs="Arial"/>
          <w:b/>
          <w:u w:val="single"/>
        </w:rPr>
        <w:t>(</w:t>
      </w:r>
      <w:r>
        <w:rPr>
          <w:rFonts w:ascii="Arial" w:hAnsi="Arial" w:cs="Arial"/>
          <w:b/>
          <w:u w:val="single"/>
        </w:rPr>
        <w:t>40</w:t>
      </w:r>
      <w:r w:rsidRPr="00095A66">
        <w:rPr>
          <w:rFonts w:ascii="Arial" w:hAnsi="Arial" w:cs="Arial"/>
          <w:b/>
          <w:u w:val="single"/>
        </w:rPr>
        <w:t xml:space="preserve">/25) </w:t>
      </w:r>
    </w:p>
    <w:p w14:paraId="445AF3FA" w14:textId="77777777" w:rsidR="00714DEF" w:rsidRPr="00095A66" w:rsidRDefault="00714DEF" w:rsidP="00714DEF">
      <w:pPr>
        <w:spacing w:after="0" w:line="276" w:lineRule="auto"/>
        <w:jc w:val="both"/>
        <w:rPr>
          <w:rFonts w:ascii="Arial" w:hAnsi="Arial" w:cs="Arial"/>
          <w:b/>
          <w:u w:val="single"/>
        </w:rPr>
      </w:pPr>
    </w:p>
    <w:p w14:paraId="704E9496" w14:textId="77777777" w:rsidR="00714DEF" w:rsidRPr="00095A66" w:rsidRDefault="00714DEF" w:rsidP="00714DEF">
      <w:pPr>
        <w:spacing w:line="276" w:lineRule="auto"/>
        <w:jc w:val="both"/>
        <w:rPr>
          <w:rFonts w:ascii="Arial" w:hAnsi="Arial" w:cs="Arial"/>
          <w:b/>
          <w:u w:val="single"/>
        </w:rPr>
      </w:pPr>
      <w:r w:rsidRPr="00095A66">
        <w:rPr>
          <w:rFonts w:ascii="Arial" w:hAnsi="Arial" w:cs="Arial"/>
          <w:b/>
          <w:u w:val="single"/>
        </w:rPr>
        <w:t xml:space="preserve">Dotaz: </w:t>
      </w:r>
    </w:p>
    <w:p w14:paraId="11A7255F" w14:textId="3B91250E" w:rsidR="00714DEF" w:rsidRPr="00D24021" w:rsidRDefault="00714DEF" w:rsidP="00714DEF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D24021">
        <w:rPr>
          <w:rFonts w:ascii="Arial" w:hAnsi="Arial" w:cs="Arial"/>
          <w:bCs/>
        </w:rPr>
        <w:t xml:space="preserve">Žádám </w:t>
      </w:r>
      <w:r w:rsidRPr="00D8329F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 xml:space="preserve">poskytnutí </w:t>
      </w:r>
      <w:r>
        <w:rPr>
          <w:rFonts w:ascii="Arial" w:hAnsi="Arial" w:cs="Arial"/>
        </w:rPr>
        <w:t xml:space="preserve">informací, jakým způsobem jsou zdaňovány frakční akcie. </w:t>
      </w:r>
    </w:p>
    <w:p w14:paraId="5451701F" w14:textId="77777777" w:rsidR="00714DEF" w:rsidRDefault="00714DEF" w:rsidP="00714DEF">
      <w:pPr>
        <w:autoSpaceDE w:val="0"/>
        <w:autoSpaceDN w:val="0"/>
        <w:adjustRightInd w:val="0"/>
        <w:jc w:val="both"/>
        <w:rPr>
          <w:rFonts w:ascii="Arial" w:hAnsi="Arial" w:cs="Arial"/>
          <w:b/>
          <w:u w:val="single"/>
        </w:rPr>
      </w:pPr>
      <w:r w:rsidRPr="00095A66">
        <w:rPr>
          <w:rFonts w:ascii="Arial" w:hAnsi="Arial" w:cs="Arial"/>
          <w:b/>
          <w:u w:val="single"/>
        </w:rPr>
        <w:t xml:space="preserve">Odpověď: </w:t>
      </w:r>
    </w:p>
    <w:p w14:paraId="192DD850" w14:textId="4C5A66B1" w:rsidR="00714DEF" w:rsidRPr="00714DEF" w:rsidRDefault="00714DEF" w:rsidP="00714DEF">
      <w:pPr>
        <w:jc w:val="both"/>
        <w:rPr>
          <w:rFonts w:ascii="Arial" w:hAnsi="Arial" w:cs="Arial"/>
        </w:rPr>
      </w:pPr>
      <w:r w:rsidRPr="00714DEF">
        <w:rPr>
          <w:rFonts w:ascii="Arial" w:hAnsi="Arial" w:cs="Arial"/>
        </w:rPr>
        <w:t>Povinný subjekt Vaši žádost posoudil a přílohou Vám poskytuje informace týkající se prodeje</w:t>
      </w:r>
      <w:r>
        <w:rPr>
          <w:rFonts w:ascii="Arial" w:hAnsi="Arial" w:cs="Arial"/>
        </w:rPr>
        <w:t xml:space="preserve"> </w:t>
      </w:r>
      <w:r w:rsidRPr="00714DEF">
        <w:rPr>
          <w:rFonts w:ascii="Arial" w:hAnsi="Arial" w:cs="Arial"/>
        </w:rPr>
        <w:t>cenných papírů, jež zpracoval k novinářským dotazům a které se týkají Vámi požadovaného</w:t>
      </w:r>
      <w:r>
        <w:rPr>
          <w:rFonts w:ascii="Arial" w:hAnsi="Arial" w:cs="Arial"/>
        </w:rPr>
        <w:t xml:space="preserve"> </w:t>
      </w:r>
      <w:r w:rsidRPr="00714DEF">
        <w:rPr>
          <w:rFonts w:ascii="Arial" w:hAnsi="Arial" w:cs="Arial"/>
        </w:rPr>
        <w:t>tématu.</w:t>
      </w:r>
    </w:p>
    <w:p w14:paraId="05E0FD09" w14:textId="65173FE8" w:rsidR="001E1838" w:rsidRDefault="00714DEF" w:rsidP="00714DEF">
      <w:pPr>
        <w:jc w:val="both"/>
      </w:pPr>
      <w:r w:rsidRPr="00714DEF">
        <w:rPr>
          <w:rFonts w:ascii="Arial" w:hAnsi="Arial" w:cs="Arial"/>
        </w:rPr>
        <w:t>Současně je nutno sdělit, že podle § 2 odst. 4 zákona o svobodném přístupu k informacím se</w:t>
      </w:r>
      <w:r>
        <w:rPr>
          <w:rFonts w:ascii="Arial" w:hAnsi="Arial" w:cs="Arial"/>
        </w:rPr>
        <w:t xml:space="preserve"> </w:t>
      </w:r>
      <w:r w:rsidRPr="00714DEF">
        <w:rPr>
          <w:rFonts w:ascii="Arial" w:hAnsi="Arial" w:cs="Arial"/>
        </w:rPr>
        <w:t>povinnost poskytovat informace netýká dotazů na názory povinného subjektu a vytváření</w:t>
      </w:r>
      <w:r>
        <w:rPr>
          <w:rFonts w:ascii="Arial" w:hAnsi="Arial" w:cs="Arial"/>
        </w:rPr>
        <w:t xml:space="preserve"> </w:t>
      </w:r>
      <w:r w:rsidRPr="00714DEF">
        <w:rPr>
          <w:rFonts w:ascii="Arial" w:hAnsi="Arial" w:cs="Arial"/>
        </w:rPr>
        <w:t>nových informací.</w:t>
      </w:r>
    </w:p>
    <w:sectPr w:rsidR="001E18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DEF"/>
    <w:rsid w:val="001E1838"/>
    <w:rsid w:val="0039549D"/>
    <w:rsid w:val="00515EDC"/>
    <w:rsid w:val="0063463A"/>
    <w:rsid w:val="00714DEF"/>
    <w:rsid w:val="008A4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9611A"/>
  <w15:chartTrackingRefBased/>
  <w15:docId w15:val="{30691611-A04C-48C6-883E-324B88051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4DEF"/>
    <w:rPr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714D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14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14D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14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14D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4D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4D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4D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4D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14D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14D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14D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14DE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14DE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4DE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4DE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4DE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4DE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714D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714D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14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714D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714DEF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714DE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714DEF"/>
    <w:pPr>
      <w:ind w:left="720"/>
      <w:contextualSpacing/>
    </w:pPr>
    <w:rPr>
      <w:kern w:val="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714DE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14D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14DE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714DEF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714DEF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74</Words>
  <Characters>437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Bloudková Kateřina Mgr. (GFŘ)</dc:creator>
  <cp:keywords/>
  <dc:description/>
  <cp:lastModifiedBy>Bloudková Kateřina Mgr. (GFŘ)</cp:lastModifiedBy>
  <cp:revision>1</cp:revision>
  <dcterms:created xsi:type="dcterms:W3CDTF">2025-05-23T08:08:00Z</dcterms:created>
  <dcterms:modified xsi:type="dcterms:W3CDTF">2025-05-23T08:17:00Z</dcterms:modified>
</cp:coreProperties>
</file>